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6B" w:rsidRPr="00775264" w:rsidRDefault="00A7141C" w:rsidP="0035046B">
      <w:pPr>
        <w:rPr>
          <w:sz w:val="36"/>
          <w:szCs w:val="28"/>
        </w:rPr>
      </w:pPr>
      <w:r w:rsidRPr="00775264">
        <w:rPr>
          <w:sz w:val="36"/>
          <w:szCs w:val="28"/>
        </w:rPr>
        <w:t>MPM 2DB</w:t>
      </w:r>
      <w:r w:rsidRPr="00775264">
        <w:rPr>
          <w:sz w:val="36"/>
          <w:szCs w:val="28"/>
        </w:rPr>
        <w:tab/>
      </w:r>
      <w:r w:rsidRPr="00775264">
        <w:rPr>
          <w:sz w:val="36"/>
          <w:szCs w:val="28"/>
        </w:rPr>
        <w:tab/>
      </w:r>
      <w:r w:rsidRPr="00775264">
        <w:rPr>
          <w:b/>
          <w:sz w:val="36"/>
          <w:szCs w:val="28"/>
        </w:rPr>
        <w:t>TIPS #</w:t>
      </w:r>
      <w:r w:rsidR="007D058B" w:rsidRPr="00775264">
        <w:rPr>
          <w:b/>
          <w:sz w:val="36"/>
          <w:szCs w:val="28"/>
        </w:rPr>
        <w:t>2</w:t>
      </w:r>
      <w:r w:rsidR="002576FD" w:rsidRPr="00775264">
        <w:rPr>
          <w:b/>
          <w:sz w:val="36"/>
          <w:szCs w:val="28"/>
        </w:rPr>
        <w:t xml:space="preserve">: </w:t>
      </w:r>
      <w:r w:rsidRPr="00775264">
        <w:rPr>
          <w:b/>
          <w:sz w:val="36"/>
          <w:szCs w:val="28"/>
        </w:rPr>
        <w:t>Two Wild and Crazy Points!</w:t>
      </w:r>
      <w:r w:rsidRPr="00775264">
        <w:rPr>
          <w:sz w:val="36"/>
          <w:szCs w:val="28"/>
        </w:rPr>
        <w:tab/>
      </w:r>
      <w:r w:rsidRPr="00775264">
        <w:rPr>
          <w:sz w:val="36"/>
          <w:szCs w:val="28"/>
        </w:rPr>
        <w:tab/>
      </w:r>
    </w:p>
    <w:p w:rsidR="00775264" w:rsidRPr="00775264" w:rsidRDefault="00775264" w:rsidP="0035046B">
      <w:pPr>
        <w:rPr>
          <w:sz w:val="32"/>
        </w:rPr>
      </w:pPr>
    </w:p>
    <w:p w:rsidR="002576FD" w:rsidRPr="00775264" w:rsidRDefault="002576FD" w:rsidP="002576FD">
      <w:pPr>
        <w:jc w:val="center"/>
        <w:rPr>
          <w:sz w:val="32"/>
        </w:rPr>
      </w:pPr>
      <w:r w:rsidRPr="00775264">
        <w:rPr>
          <w:sz w:val="32"/>
        </w:rPr>
        <w:t>**Please submit your solution on a separate sheet of paper, with a well-organized and clear solution**</w:t>
      </w:r>
    </w:p>
    <w:p w:rsidR="002576FD" w:rsidRPr="00775264" w:rsidRDefault="002576FD" w:rsidP="002576FD">
      <w:pPr>
        <w:rPr>
          <w:sz w:val="32"/>
        </w:rPr>
      </w:pPr>
    </w:p>
    <w:p w:rsidR="0035046B" w:rsidRPr="00775264" w:rsidRDefault="0035046B" w:rsidP="002576FD">
      <w:pPr>
        <w:rPr>
          <w:b/>
          <w:i/>
          <w:sz w:val="32"/>
        </w:rPr>
      </w:pPr>
      <w:r w:rsidRPr="00775264">
        <w:rPr>
          <w:b/>
          <w:i/>
          <w:sz w:val="32"/>
        </w:rPr>
        <w:t>Problem:</w:t>
      </w:r>
    </w:p>
    <w:p w:rsidR="0035046B" w:rsidRPr="00775264" w:rsidRDefault="0035046B" w:rsidP="0035046B">
      <w:pPr>
        <w:ind w:firstLine="720"/>
        <w:rPr>
          <w:sz w:val="32"/>
        </w:rPr>
      </w:pPr>
    </w:p>
    <w:p w:rsidR="002B6CC1" w:rsidRPr="00775264" w:rsidRDefault="00A7141C" w:rsidP="002B6CC1">
      <w:pPr>
        <w:rPr>
          <w:sz w:val="32"/>
        </w:rPr>
      </w:pPr>
      <w:r w:rsidRPr="00775264">
        <w:rPr>
          <w:sz w:val="32"/>
        </w:rPr>
        <w:t xml:space="preserve">Consider the points </w:t>
      </w:r>
      <w:proofErr w:type="gramStart"/>
      <w:r w:rsidRPr="00775264">
        <w:rPr>
          <w:b/>
          <w:i/>
          <w:sz w:val="32"/>
        </w:rPr>
        <w:t>A(</w:t>
      </w:r>
      <w:proofErr w:type="gramEnd"/>
      <w:r w:rsidRPr="00775264">
        <w:rPr>
          <w:b/>
          <w:i/>
          <w:sz w:val="32"/>
        </w:rPr>
        <w:t>6,9)</w:t>
      </w:r>
      <w:r w:rsidRPr="00775264">
        <w:rPr>
          <w:sz w:val="32"/>
        </w:rPr>
        <w:t xml:space="preserve">, </w:t>
      </w:r>
      <w:r w:rsidRPr="00775264">
        <w:rPr>
          <w:b/>
          <w:i/>
          <w:sz w:val="32"/>
        </w:rPr>
        <w:t>B(4,-1)</w:t>
      </w:r>
      <w:r w:rsidRPr="00775264">
        <w:rPr>
          <w:sz w:val="32"/>
        </w:rPr>
        <w:t xml:space="preserve">, </w:t>
      </w:r>
      <w:r w:rsidRPr="00775264">
        <w:rPr>
          <w:b/>
          <w:i/>
          <w:sz w:val="32"/>
        </w:rPr>
        <w:t>C(14,7)</w:t>
      </w:r>
      <w:r w:rsidRPr="00775264">
        <w:rPr>
          <w:sz w:val="32"/>
        </w:rPr>
        <w:t xml:space="preserve">, and points </w:t>
      </w:r>
      <w:r w:rsidRPr="00775264">
        <w:rPr>
          <w:b/>
          <w:i/>
          <w:sz w:val="32"/>
        </w:rPr>
        <w:t>P(3,-3)</w:t>
      </w:r>
      <w:r w:rsidRPr="00775264">
        <w:rPr>
          <w:sz w:val="32"/>
        </w:rPr>
        <w:t xml:space="preserve">, </w:t>
      </w:r>
      <w:r w:rsidRPr="00775264">
        <w:rPr>
          <w:b/>
          <w:i/>
          <w:sz w:val="32"/>
        </w:rPr>
        <w:t>Q(0,-12)</w:t>
      </w:r>
      <w:r w:rsidRPr="00775264">
        <w:rPr>
          <w:sz w:val="32"/>
        </w:rPr>
        <w:t xml:space="preserve">, </w:t>
      </w:r>
      <w:r w:rsidRPr="00775264">
        <w:rPr>
          <w:b/>
          <w:i/>
          <w:sz w:val="32"/>
        </w:rPr>
        <w:t>R(8,-8)</w:t>
      </w:r>
      <w:r w:rsidRPr="00775264">
        <w:rPr>
          <w:sz w:val="32"/>
        </w:rPr>
        <w:t>.</w:t>
      </w:r>
    </w:p>
    <w:p w:rsidR="00A7141C" w:rsidRPr="00775264" w:rsidRDefault="00A7141C" w:rsidP="002B6CC1">
      <w:pPr>
        <w:rPr>
          <w:sz w:val="32"/>
        </w:rPr>
      </w:pPr>
    </w:p>
    <w:p w:rsidR="00A7141C" w:rsidRPr="00775264" w:rsidRDefault="00A7141C" w:rsidP="002B6CC1">
      <w:pPr>
        <w:rPr>
          <w:sz w:val="32"/>
        </w:rPr>
      </w:pPr>
      <w:r w:rsidRPr="00775264">
        <w:rPr>
          <w:sz w:val="32"/>
        </w:rPr>
        <w:t xml:space="preserve">Determine the length of the line segment that is joined by the </w:t>
      </w:r>
      <w:r w:rsidRPr="00775264">
        <w:rPr>
          <w:b/>
          <w:i/>
          <w:sz w:val="32"/>
        </w:rPr>
        <w:t>centroid</w:t>
      </w:r>
      <w:r w:rsidRPr="00775264">
        <w:rPr>
          <w:b/>
          <w:sz w:val="32"/>
        </w:rPr>
        <w:t xml:space="preserve"> of ΔABC</w:t>
      </w:r>
      <w:r w:rsidRPr="00775264">
        <w:rPr>
          <w:sz w:val="32"/>
        </w:rPr>
        <w:t xml:space="preserve"> and the </w:t>
      </w:r>
      <w:proofErr w:type="spellStart"/>
      <w:r w:rsidRPr="00775264">
        <w:rPr>
          <w:b/>
          <w:i/>
          <w:sz w:val="32"/>
        </w:rPr>
        <w:t>orthocentre</w:t>
      </w:r>
      <w:proofErr w:type="spellEnd"/>
      <w:r w:rsidRPr="00775264">
        <w:rPr>
          <w:b/>
          <w:sz w:val="32"/>
        </w:rPr>
        <w:t xml:space="preserve"> of ΔPQR.</w:t>
      </w:r>
    </w:p>
    <w:p w:rsidR="0002247B" w:rsidRPr="00775264" w:rsidRDefault="0002247B" w:rsidP="002B6CC1">
      <w:pPr>
        <w:rPr>
          <w:sz w:val="32"/>
        </w:rPr>
      </w:pPr>
    </w:p>
    <w:p w:rsidR="002B6CC1" w:rsidRPr="00775264" w:rsidRDefault="00D40166" w:rsidP="002B6CC1">
      <w:pPr>
        <w:rPr>
          <w:sz w:val="32"/>
        </w:rPr>
      </w:pPr>
      <w:r w:rsidRPr="00775264">
        <w:rPr>
          <w:sz w:val="32"/>
        </w:rPr>
        <w:t>(</w:t>
      </w:r>
      <w:proofErr w:type="gramStart"/>
      <w:r w:rsidRPr="00775264">
        <w:rPr>
          <w:sz w:val="32"/>
        </w:rPr>
        <w:t>you</w:t>
      </w:r>
      <w:proofErr w:type="gramEnd"/>
      <w:r w:rsidRPr="00775264">
        <w:rPr>
          <w:sz w:val="32"/>
        </w:rPr>
        <w:t xml:space="preserve"> may use graph paper to guide you, bu</w:t>
      </w:r>
      <w:r w:rsidR="0002247B" w:rsidRPr="00775264">
        <w:rPr>
          <w:sz w:val="32"/>
        </w:rPr>
        <w:t xml:space="preserve">t I need to see </w:t>
      </w:r>
      <w:r w:rsidR="007D058B" w:rsidRPr="00775264">
        <w:rPr>
          <w:sz w:val="32"/>
        </w:rPr>
        <w:t>the math!)</w:t>
      </w:r>
    </w:p>
    <w:p w:rsidR="00894E96" w:rsidRDefault="00894E96" w:rsidP="002B6CC1"/>
    <w:p w:rsidR="00894E96" w:rsidRDefault="00894E96" w:rsidP="002B6CC1"/>
    <w:p w:rsidR="00775264" w:rsidRDefault="00775264">
      <w:bookmarkStart w:id="0" w:name="_GoBack"/>
      <w:bookmarkEnd w:id="0"/>
    </w:p>
    <w:p w:rsidR="00775264" w:rsidRDefault="00775264"/>
    <w:p w:rsidR="00775264" w:rsidRDefault="00775264"/>
    <w:p w:rsidR="00F97F6F" w:rsidRDefault="00F97F6F">
      <w:r>
        <w:br/>
      </w:r>
    </w:p>
    <w:tbl>
      <w:tblPr>
        <w:tblStyle w:val="TableGrid"/>
        <w:tblW w:w="10893" w:type="dxa"/>
        <w:tblLook w:val="04A0" w:firstRow="1" w:lastRow="0" w:firstColumn="1" w:lastColumn="0" w:noHBand="0" w:noVBand="1"/>
      </w:tblPr>
      <w:tblGrid>
        <w:gridCol w:w="3522"/>
        <w:gridCol w:w="1984"/>
        <w:gridCol w:w="1701"/>
        <w:gridCol w:w="1701"/>
        <w:gridCol w:w="1985"/>
      </w:tblGrid>
      <w:tr w:rsidR="00F97F6F" w:rsidRPr="00D31C22" w:rsidTr="009A3674">
        <w:tc>
          <w:tcPr>
            <w:tcW w:w="3522" w:type="dxa"/>
          </w:tcPr>
          <w:p w:rsidR="00F97F6F" w:rsidRPr="005E4760" w:rsidRDefault="00F97F6F" w:rsidP="009A36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lang w:val="en-CA" w:bidi="ar-SA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97F6F" w:rsidRPr="00D31C22" w:rsidRDefault="00F97F6F" w:rsidP="009A3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231F20"/>
                <w:lang w:val="en-CA" w:bidi="ar-SA"/>
              </w:rPr>
            </w:pPr>
            <w:r w:rsidRPr="00D31C22">
              <w:rPr>
                <w:rFonts w:ascii="Times New Roman" w:hAnsi="Times New Roman"/>
                <w:b/>
                <w:color w:val="231F20"/>
                <w:lang w:val="en-CA" w:bidi="ar-SA"/>
              </w:rPr>
              <w:t>Level 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97F6F" w:rsidRPr="00D31C22" w:rsidRDefault="00F97F6F" w:rsidP="009A3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231F20"/>
                <w:lang w:val="en-CA" w:bidi="ar-SA"/>
              </w:rPr>
            </w:pPr>
            <w:r w:rsidRPr="00D31C22">
              <w:rPr>
                <w:rFonts w:ascii="Times New Roman" w:hAnsi="Times New Roman"/>
                <w:b/>
                <w:color w:val="231F20"/>
                <w:lang w:val="en-CA" w:bidi="ar-SA"/>
              </w:rPr>
              <w:t>Level 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97F6F" w:rsidRPr="00D31C22" w:rsidRDefault="00F97F6F" w:rsidP="009A3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231F20"/>
                <w:lang w:val="en-CA" w:bidi="ar-SA"/>
              </w:rPr>
            </w:pPr>
            <w:r w:rsidRPr="00D31C22">
              <w:rPr>
                <w:rFonts w:ascii="Times New Roman" w:hAnsi="Times New Roman"/>
                <w:b/>
                <w:color w:val="231F20"/>
                <w:lang w:val="en-CA" w:bidi="ar-SA"/>
              </w:rPr>
              <w:t>Level 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97F6F" w:rsidRPr="00D31C22" w:rsidRDefault="00F97F6F" w:rsidP="009A3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231F20"/>
                <w:lang w:val="en-CA" w:bidi="ar-SA"/>
              </w:rPr>
            </w:pPr>
            <w:r w:rsidRPr="00D31C22">
              <w:rPr>
                <w:rFonts w:ascii="Times New Roman" w:hAnsi="Times New Roman"/>
                <w:b/>
                <w:color w:val="231F20"/>
                <w:lang w:val="en-CA" w:bidi="ar-SA"/>
              </w:rPr>
              <w:t>Level 1</w:t>
            </w:r>
          </w:p>
        </w:tc>
      </w:tr>
      <w:tr w:rsidR="00F97F6F" w:rsidRPr="005E4760" w:rsidTr="009A3674">
        <w:tc>
          <w:tcPr>
            <w:tcW w:w="3522" w:type="dxa"/>
          </w:tcPr>
          <w:p w:rsidR="00F97F6F" w:rsidRPr="005E4760" w:rsidRDefault="00F97F6F" w:rsidP="009A36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lang w:val="en-CA" w:bidi="ar-SA"/>
              </w:rPr>
              <w:t>Use of planning skills</w:t>
            </w:r>
          </w:p>
          <w:p w:rsidR="00F97F6F" w:rsidRPr="005E4760" w:rsidRDefault="00F97F6F" w:rsidP="009A367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i/>
                <w:iCs/>
                <w:color w:val="231F20"/>
                <w:sz w:val="20"/>
                <w:szCs w:val="20"/>
                <w:lang w:val="en-CA" w:bidi="ar-SA"/>
              </w:rPr>
              <w:t xml:space="preserve">− </w:t>
            </w:r>
            <w:r w:rsidRPr="005E4760"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  <w:t xml:space="preserve">understanding the problem </w:t>
            </w:r>
            <w:r w:rsidRPr="005E4760">
              <w:rPr>
                <w:rFonts w:ascii="Times New Roman" w:hAnsi="Times New Roman"/>
                <w:i/>
                <w:iCs/>
                <w:color w:val="231F20"/>
                <w:sz w:val="20"/>
                <w:szCs w:val="20"/>
                <w:lang w:val="en-CA" w:bidi="ar-SA"/>
              </w:rPr>
              <w:t>(e.g., formulating</w:t>
            </w:r>
            <w:r>
              <w:rPr>
                <w:rFonts w:ascii="Times New Roman" w:hAnsi="Times New Roman"/>
                <w:i/>
                <w:iCs/>
                <w:color w:val="231F20"/>
                <w:sz w:val="20"/>
                <w:szCs w:val="20"/>
                <w:lang w:val="en-CA" w:bidi="ar-SA"/>
              </w:rPr>
              <w:t xml:space="preserve"> </w:t>
            </w:r>
            <w:r w:rsidRPr="005E4760">
              <w:rPr>
                <w:rFonts w:ascii="Times New Roman" w:hAnsi="Times New Roman"/>
                <w:i/>
                <w:iCs/>
                <w:color w:val="231F20"/>
                <w:sz w:val="20"/>
                <w:szCs w:val="20"/>
                <w:lang w:val="en-CA" w:bidi="ar-SA"/>
              </w:rPr>
              <w:t>and interpreting the problem, making conjectures)</w:t>
            </w:r>
          </w:p>
          <w:p w:rsidR="00F97F6F" w:rsidRPr="005E4760" w:rsidRDefault="00F97F6F" w:rsidP="009A36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i/>
                <w:iCs/>
                <w:color w:val="231F20"/>
                <w:sz w:val="20"/>
                <w:szCs w:val="20"/>
                <w:lang w:val="en-CA" w:bidi="ar-SA"/>
              </w:rPr>
              <w:t xml:space="preserve">− </w:t>
            </w:r>
            <w:r w:rsidRPr="005E4760"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  <w:t>making a plan for solving the problem</w:t>
            </w:r>
          </w:p>
        </w:tc>
        <w:tc>
          <w:tcPr>
            <w:tcW w:w="1984" w:type="dxa"/>
          </w:tcPr>
          <w:p w:rsidR="00F97F6F" w:rsidRPr="005E4760" w:rsidRDefault="00F97F6F" w:rsidP="009A3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  <w:t>I can use planning</w:t>
            </w:r>
          </w:p>
          <w:p w:rsidR="00F97F6F" w:rsidRPr="005E4760" w:rsidRDefault="00F97F6F" w:rsidP="009A3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  <w:t>skills with a high degree of</w:t>
            </w:r>
          </w:p>
          <w:p w:rsidR="00F97F6F" w:rsidRPr="005E4760" w:rsidRDefault="00F97F6F" w:rsidP="009A3674">
            <w:pPr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  <w:t>effectiveness</w:t>
            </w:r>
          </w:p>
        </w:tc>
        <w:tc>
          <w:tcPr>
            <w:tcW w:w="1701" w:type="dxa"/>
          </w:tcPr>
          <w:p w:rsidR="00F97F6F" w:rsidRPr="005E4760" w:rsidRDefault="00F97F6F" w:rsidP="009A3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  <w:t>I can use planning</w:t>
            </w:r>
          </w:p>
          <w:p w:rsidR="00F97F6F" w:rsidRPr="005E4760" w:rsidRDefault="00F97F6F" w:rsidP="009A3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  <w:t>skills with considerable</w:t>
            </w:r>
          </w:p>
          <w:p w:rsidR="00F97F6F" w:rsidRPr="005E4760" w:rsidRDefault="00F97F6F" w:rsidP="009A3674">
            <w:pPr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  <w:t>effectiveness</w:t>
            </w:r>
          </w:p>
        </w:tc>
        <w:tc>
          <w:tcPr>
            <w:tcW w:w="1701" w:type="dxa"/>
          </w:tcPr>
          <w:p w:rsidR="00F97F6F" w:rsidRPr="005E4760" w:rsidRDefault="00F97F6F" w:rsidP="009A3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  <w:t>I can use planning</w:t>
            </w:r>
          </w:p>
          <w:p w:rsidR="00F97F6F" w:rsidRPr="005E4760" w:rsidRDefault="00F97F6F" w:rsidP="009A3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  <w:t>skills with some</w:t>
            </w:r>
          </w:p>
          <w:p w:rsidR="00F97F6F" w:rsidRPr="005E4760" w:rsidRDefault="00F97F6F" w:rsidP="009A3674">
            <w:pPr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  <w:t>effectiveness</w:t>
            </w:r>
          </w:p>
        </w:tc>
        <w:tc>
          <w:tcPr>
            <w:tcW w:w="1985" w:type="dxa"/>
          </w:tcPr>
          <w:p w:rsidR="00F97F6F" w:rsidRPr="005E4760" w:rsidRDefault="00F97F6F" w:rsidP="009A3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  <w:t>I can use planning</w:t>
            </w:r>
          </w:p>
          <w:p w:rsidR="00F97F6F" w:rsidRPr="005E4760" w:rsidRDefault="00F97F6F" w:rsidP="009A3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  <w:t>skills with limited</w:t>
            </w:r>
          </w:p>
          <w:p w:rsidR="00F97F6F" w:rsidRPr="005E4760" w:rsidRDefault="00F97F6F" w:rsidP="009A3674">
            <w:pPr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  <w:t>effectiveness</w:t>
            </w:r>
          </w:p>
        </w:tc>
      </w:tr>
      <w:tr w:rsidR="00F97F6F" w:rsidRPr="005E4760" w:rsidTr="009A3674">
        <w:tc>
          <w:tcPr>
            <w:tcW w:w="3522" w:type="dxa"/>
          </w:tcPr>
          <w:p w:rsidR="00F97F6F" w:rsidRPr="005E4760" w:rsidRDefault="00F97F6F" w:rsidP="009A36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lang w:val="en-CA" w:bidi="ar-SA"/>
              </w:rPr>
              <w:t>Use of processing skills</w:t>
            </w:r>
          </w:p>
          <w:p w:rsidR="00F97F6F" w:rsidRPr="005E4760" w:rsidRDefault="00F97F6F" w:rsidP="009A367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i/>
                <w:iCs/>
                <w:color w:val="231F20"/>
                <w:sz w:val="20"/>
                <w:szCs w:val="20"/>
                <w:lang w:val="en-CA" w:bidi="ar-SA"/>
              </w:rPr>
              <w:t xml:space="preserve">− </w:t>
            </w:r>
            <w:r w:rsidRPr="005E4760"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  <w:t xml:space="preserve">carrying out a plan </w:t>
            </w:r>
            <w:r w:rsidRPr="005E4760">
              <w:rPr>
                <w:rFonts w:ascii="Times New Roman" w:hAnsi="Times New Roman"/>
                <w:i/>
                <w:iCs/>
                <w:color w:val="231F20"/>
                <w:sz w:val="20"/>
                <w:szCs w:val="20"/>
                <w:lang w:val="en-CA" w:bidi="ar-SA"/>
              </w:rPr>
              <w:t>(e.g., collecting data, questioning, testing, revising, modelling, solving, inferring, forming conclusions)</w:t>
            </w:r>
          </w:p>
          <w:p w:rsidR="00F97F6F" w:rsidRPr="005E4760" w:rsidRDefault="00F97F6F" w:rsidP="009A36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i/>
                <w:iCs/>
                <w:color w:val="231F20"/>
                <w:sz w:val="20"/>
                <w:szCs w:val="20"/>
                <w:lang w:val="en-CA" w:bidi="ar-SA"/>
              </w:rPr>
              <w:t xml:space="preserve">− </w:t>
            </w:r>
            <w:r w:rsidRPr="005E4760"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  <w:t xml:space="preserve">looking back at the solution </w:t>
            </w:r>
            <w:r w:rsidRPr="005E4760">
              <w:rPr>
                <w:rFonts w:ascii="Times New Roman" w:hAnsi="Times New Roman"/>
                <w:i/>
                <w:iCs/>
                <w:color w:val="231F20"/>
                <w:sz w:val="20"/>
                <w:szCs w:val="20"/>
                <w:lang w:val="en-CA" w:bidi="ar-SA"/>
              </w:rPr>
              <w:t>(e.g., evaluating reasonableness, making convincing arguments, reasoning, justifying, proving, reflecting)</w:t>
            </w:r>
          </w:p>
        </w:tc>
        <w:tc>
          <w:tcPr>
            <w:tcW w:w="1984" w:type="dxa"/>
          </w:tcPr>
          <w:p w:rsidR="00F97F6F" w:rsidRPr="005E4760" w:rsidRDefault="00F97F6F" w:rsidP="009A3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  <w:t>I can use processing</w:t>
            </w:r>
          </w:p>
          <w:p w:rsidR="00F97F6F" w:rsidRPr="005E4760" w:rsidRDefault="00F97F6F" w:rsidP="009A3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  <w:t>skills with a high degree of</w:t>
            </w:r>
          </w:p>
          <w:p w:rsidR="00F97F6F" w:rsidRPr="005E4760" w:rsidRDefault="00F97F6F" w:rsidP="009A3674">
            <w:pPr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  <w:t>effectiveness</w:t>
            </w:r>
          </w:p>
        </w:tc>
        <w:tc>
          <w:tcPr>
            <w:tcW w:w="1701" w:type="dxa"/>
          </w:tcPr>
          <w:p w:rsidR="00F97F6F" w:rsidRPr="005E4760" w:rsidRDefault="00F97F6F" w:rsidP="009A3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  <w:t>I can use processing</w:t>
            </w:r>
          </w:p>
          <w:p w:rsidR="00F97F6F" w:rsidRPr="005E4760" w:rsidRDefault="00F97F6F" w:rsidP="009A3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  <w:t>skills with considerable</w:t>
            </w:r>
          </w:p>
          <w:p w:rsidR="00F97F6F" w:rsidRPr="005E4760" w:rsidRDefault="00F97F6F" w:rsidP="009A3674">
            <w:pPr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  <w:t>effectiveness</w:t>
            </w:r>
          </w:p>
        </w:tc>
        <w:tc>
          <w:tcPr>
            <w:tcW w:w="1701" w:type="dxa"/>
          </w:tcPr>
          <w:p w:rsidR="00F97F6F" w:rsidRPr="005E4760" w:rsidRDefault="00F97F6F" w:rsidP="009A3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  <w:t>I can use processing</w:t>
            </w:r>
          </w:p>
          <w:p w:rsidR="00F97F6F" w:rsidRPr="005E4760" w:rsidRDefault="00F97F6F" w:rsidP="009A3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  <w:t>skills with some</w:t>
            </w:r>
          </w:p>
          <w:p w:rsidR="00F97F6F" w:rsidRPr="005E4760" w:rsidRDefault="00F97F6F" w:rsidP="009A3674">
            <w:pPr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  <w:t>effectiveness</w:t>
            </w:r>
          </w:p>
        </w:tc>
        <w:tc>
          <w:tcPr>
            <w:tcW w:w="1985" w:type="dxa"/>
          </w:tcPr>
          <w:p w:rsidR="00F97F6F" w:rsidRPr="005E4760" w:rsidRDefault="00F97F6F" w:rsidP="009A3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  <w:t>I can use processing</w:t>
            </w:r>
          </w:p>
          <w:p w:rsidR="00F97F6F" w:rsidRPr="005E4760" w:rsidRDefault="00F97F6F" w:rsidP="009A3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  <w:t>skills with limited</w:t>
            </w:r>
          </w:p>
          <w:p w:rsidR="00F97F6F" w:rsidRPr="005E4760" w:rsidRDefault="00F97F6F" w:rsidP="009A3674">
            <w:pPr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  <w:t>effectiveness</w:t>
            </w:r>
          </w:p>
        </w:tc>
      </w:tr>
      <w:tr w:rsidR="00F97F6F" w:rsidRPr="005E4760" w:rsidTr="009A3674">
        <w:tc>
          <w:tcPr>
            <w:tcW w:w="3522" w:type="dxa"/>
          </w:tcPr>
          <w:p w:rsidR="00F97F6F" w:rsidRPr="005E4760" w:rsidRDefault="00F97F6F" w:rsidP="009A36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lang w:val="en-CA" w:bidi="ar-SA"/>
              </w:rPr>
              <w:t>Use of critical/creative</w:t>
            </w:r>
          </w:p>
          <w:p w:rsidR="00F97F6F" w:rsidRPr="005E4760" w:rsidRDefault="00F97F6F" w:rsidP="009A36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lang w:val="en-CA" w:bidi="ar-SA"/>
              </w:rPr>
              <w:t>thinking processes</w:t>
            </w:r>
          </w:p>
          <w:p w:rsidR="00F97F6F" w:rsidRPr="005E4760" w:rsidRDefault="00F97F6F" w:rsidP="009A36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i/>
                <w:iCs/>
                <w:color w:val="231F20"/>
                <w:sz w:val="20"/>
                <w:szCs w:val="20"/>
                <w:lang w:val="en-CA" w:bidi="ar-SA"/>
              </w:rPr>
              <w:t>(e.g., problem solving, inquiry)</w:t>
            </w:r>
          </w:p>
        </w:tc>
        <w:tc>
          <w:tcPr>
            <w:tcW w:w="1984" w:type="dxa"/>
          </w:tcPr>
          <w:p w:rsidR="00F97F6F" w:rsidRPr="005E4760" w:rsidRDefault="00F97F6F" w:rsidP="009A3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  <w:t>I can use critical/</w:t>
            </w:r>
          </w:p>
          <w:p w:rsidR="00F97F6F" w:rsidRPr="005E4760" w:rsidRDefault="00F97F6F" w:rsidP="009A3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  <w:t>creative thinking</w:t>
            </w:r>
          </w:p>
          <w:p w:rsidR="00F97F6F" w:rsidRPr="005E4760" w:rsidRDefault="00F97F6F" w:rsidP="009A3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  <w:t>processes with a high degree of</w:t>
            </w:r>
          </w:p>
          <w:p w:rsidR="00F97F6F" w:rsidRPr="005E4760" w:rsidRDefault="00F97F6F" w:rsidP="009A3674">
            <w:pPr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  <w:t>effectiveness</w:t>
            </w:r>
          </w:p>
        </w:tc>
        <w:tc>
          <w:tcPr>
            <w:tcW w:w="1701" w:type="dxa"/>
          </w:tcPr>
          <w:p w:rsidR="00F97F6F" w:rsidRPr="005E4760" w:rsidRDefault="00F97F6F" w:rsidP="009A3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  <w:t>I can use critical/</w:t>
            </w:r>
          </w:p>
          <w:p w:rsidR="00F97F6F" w:rsidRPr="005E4760" w:rsidRDefault="00F97F6F" w:rsidP="009A3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  <w:t>creative thinking</w:t>
            </w:r>
          </w:p>
          <w:p w:rsidR="00F97F6F" w:rsidRPr="005E4760" w:rsidRDefault="00F97F6F" w:rsidP="009A3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  <w:t>processes</w:t>
            </w:r>
          </w:p>
          <w:p w:rsidR="00F97F6F" w:rsidRPr="005E4760" w:rsidRDefault="00F97F6F" w:rsidP="009A3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  <w:t>with considerable</w:t>
            </w:r>
          </w:p>
          <w:p w:rsidR="00F97F6F" w:rsidRPr="005E4760" w:rsidRDefault="00F97F6F" w:rsidP="009A3674">
            <w:pPr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  <w:t>effectiveness</w:t>
            </w:r>
          </w:p>
        </w:tc>
        <w:tc>
          <w:tcPr>
            <w:tcW w:w="1701" w:type="dxa"/>
          </w:tcPr>
          <w:p w:rsidR="00F97F6F" w:rsidRPr="005E4760" w:rsidRDefault="00F97F6F" w:rsidP="009A3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  <w:t>I can use critical/</w:t>
            </w:r>
          </w:p>
          <w:p w:rsidR="00F97F6F" w:rsidRPr="005E4760" w:rsidRDefault="00F97F6F" w:rsidP="009A3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  <w:t>creative thinking</w:t>
            </w:r>
          </w:p>
          <w:p w:rsidR="00F97F6F" w:rsidRPr="005E4760" w:rsidRDefault="00F97F6F" w:rsidP="009A3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  <w:t>processes</w:t>
            </w:r>
          </w:p>
          <w:p w:rsidR="00F97F6F" w:rsidRPr="005E4760" w:rsidRDefault="00F97F6F" w:rsidP="009A3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  <w:t>with some</w:t>
            </w:r>
          </w:p>
          <w:p w:rsidR="00F97F6F" w:rsidRPr="005E4760" w:rsidRDefault="00F97F6F" w:rsidP="009A3674">
            <w:pPr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  <w:t>effectiveness</w:t>
            </w:r>
          </w:p>
        </w:tc>
        <w:tc>
          <w:tcPr>
            <w:tcW w:w="1985" w:type="dxa"/>
          </w:tcPr>
          <w:p w:rsidR="00F97F6F" w:rsidRPr="005E4760" w:rsidRDefault="00F97F6F" w:rsidP="009A3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  <w:t>I can use critical/</w:t>
            </w:r>
          </w:p>
          <w:p w:rsidR="00F97F6F" w:rsidRPr="005E4760" w:rsidRDefault="00F97F6F" w:rsidP="009A3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  <w:t>creative thinking</w:t>
            </w:r>
          </w:p>
          <w:p w:rsidR="00F97F6F" w:rsidRPr="005E4760" w:rsidRDefault="00F97F6F" w:rsidP="009A3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  <w:t>processes</w:t>
            </w:r>
          </w:p>
          <w:p w:rsidR="00F97F6F" w:rsidRPr="005E4760" w:rsidRDefault="00F97F6F" w:rsidP="009A3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  <w:t>with limited</w:t>
            </w:r>
          </w:p>
          <w:p w:rsidR="00F97F6F" w:rsidRPr="005E4760" w:rsidRDefault="00F97F6F" w:rsidP="009A3674">
            <w:pPr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</w:pPr>
            <w:r w:rsidRPr="005E4760">
              <w:rPr>
                <w:rFonts w:ascii="Times New Roman" w:hAnsi="Times New Roman"/>
                <w:color w:val="231F20"/>
                <w:sz w:val="20"/>
                <w:szCs w:val="20"/>
                <w:lang w:val="en-CA" w:bidi="ar-SA"/>
              </w:rPr>
              <w:t>effectiveness</w:t>
            </w:r>
          </w:p>
        </w:tc>
      </w:tr>
    </w:tbl>
    <w:p w:rsidR="002B6CC1" w:rsidRDefault="002B6CC1" w:rsidP="00775264"/>
    <w:sectPr w:rsidR="002B6CC1" w:rsidSect="00775264">
      <w:pgSz w:w="12240" w:h="15840"/>
      <w:pgMar w:top="1135" w:right="900" w:bottom="1276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6B"/>
    <w:rsid w:val="0002247B"/>
    <w:rsid w:val="002576FD"/>
    <w:rsid w:val="002B6CC1"/>
    <w:rsid w:val="0035046B"/>
    <w:rsid w:val="00775264"/>
    <w:rsid w:val="007D058B"/>
    <w:rsid w:val="00894E96"/>
    <w:rsid w:val="00A7141C"/>
    <w:rsid w:val="00BB1B1B"/>
    <w:rsid w:val="00CF3778"/>
    <w:rsid w:val="00D40166"/>
    <w:rsid w:val="00F97F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76FD"/>
    <w:rPr>
      <w:color w:val="808080"/>
    </w:rPr>
  </w:style>
  <w:style w:type="table" w:styleId="TableGrid">
    <w:name w:val="Table Grid"/>
    <w:basedOn w:val="TableNormal"/>
    <w:uiPriority w:val="59"/>
    <w:rsid w:val="00F97F6F"/>
    <w:rPr>
      <w:rFonts w:ascii="Arial" w:eastAsiaTheme="minorEastAsia" w:hAnsi="Arial" w:cs="Times New Roman"/>
      <w:sz w:val="24"/>
      <w:szCs w:val="24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76FD"/>
    <w:rPr>
      <w:color w:val="808080"/>
    </w:rPr>
  </w:style>
  <w:style w:type="table" w:styleId="TableGrid">
    <w:name w:val="Table Grid"/>
    <w:basedOn w:val="TableNormal"/>
    <w:uiPriority w:val="59"/>
    <w:rsid w:val="00F97F6F"/>
    <w:rPr>
      <w:rFonts w:ascii="Arial" w:eastAsiaTheme="minorEastAsia" w:hAnsi="Arial" w:cs="Times New Roman"/>
      <w:sz w:val="24"/>
      <w:szCs w:val="24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IEWSS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Sanderson</dc:creator>
  <cp:lastModifiedBy>David</cp:lastModifiedBy>
  <cp:revision>2</cp:revision>
  <dcterms:created xsi:type="dcterms:W3CDTF">2012-10-26T20:10:00Z</dcterms:created>
  <dcterms:modified xsi:type="dcterms:W3CDTF">2012-10-26T20:10:00Z</dcterms:modified>
</cp:coreProperties>
</file>